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Pr="00714FDD" w:rsidRDefault="007E5A21" w:rsidP="007E5A21">
      <w:pPr>
        <w:widowControl w:val="0"/>
        <w:jc w:val="center"/>
        <w:rPr>
          <w:sz w:val="22"/>
          <w:szCs w:val="22"/>
        </w:rPr>
      </w:pPr>
      <w:r w:rsidRPr="00714FDD">
        <w:rPr>
          <w:sz w:val="22"/>
          <w:szCs w:val="22"/>
        </w:rPr>
        <w:t>Florida Department of Environmental Protection</w:t>
      </w:r>
    </w:p>
    <w:p w:rsidR="007E5A21" w:rsidRPr="00714FDD" w:rsidRDefault="007E5A21" w:rsidP="007E5A21">
      <w:pPr>
        <w:widowControl w:val="0"/>
        <w:jc w:val="center"/>
        <w:rPr>
          <w:sz w:val="22"/>
          <w:szCs w:val="22"/>
        </w:rPr>
      </w:pPr>
      <w:r w:rsidRPr="00714FDD">
        <w:rPr>
          <w:sz w:val="22"/>
          <w:szCs w:val="22"/>
        </w:rPr>
        <w:t>Division of Air Resource Management, Office of Permitting and Compliance</w:t>
      </w:r>
    </w:p>
    <w:p w:rsidR="00F6544C" w:rsidRPr="00714FDD" w:rsidRDefault="00F6544C" w:rsidP="00245C25">
      <w:pPr>
        <w:widowControl w:val="0"/>
        <w:jc w:val="center"/>
        <w:outlineLvl w:val="0"/>
        <w:rPr>
          <w:sz w:val="22"/>
          <w:szCs w:val="22"/>
        </w:rPr>
      </w:pPr>
      <w:r w:rsidRPr="00714FDD">
        <w:rPr>
          <w:sz w:val="22"/>
          <w:szCs w:val="22"/>
        </w:rPr>
        <w:t>D</w:t>
      </w:r>
      <w:r w:rsidR="001C0A9C" w:rsidRPr="00714FDD">
        <w:rPr>
          <w:sz w:val="22"/>
          <w:szCs w:val="22"/>
        </w:rPr>
        <w:t>raft</w:t>
      </w:r>
      <w:r w:rsidR="00A609DB" w:rsidRPr="00714FDD">
        <w:rPr>
          <w:sz w:val="22"/>
          <w:szCs w:val="22"/>
        </w:rPr>
        <w:t>/Proposed</w:t>
      </w:r>
      <w:r w:rsidR="001C0A9C" w:rsidRPr="00714FDD">
        <w:rPr>
          <w:sz w:val="22"/>
          <w:szCs w:val="22"/>
        </w:rPr>
        <w:t xml:space="preserve"> </w:t>
      </w:r>
      <w:r w:rsidRPr="00714FDD">
        <w:rPr>
          <w:sz w:val="22"/>
          <w:szCs w:val="22"/>
        </w:rPr>
        <w:t>Permit No</w:t>
      </w:r>
      <w:r w:rsidR="007474EE" w:rsidRPr="00714FDD">
        <w:rPr>
          <w:sz w:val="22"/>
          <w:szCs w:val="22"/>
        </w:rPr>
        <w:t xml:space="preserve">. </w:t>
      </w:r>
      <w:r w:rsidR="00714FDD" w:rsidRPr="00714FDD">
        <w:rPr>
          <w:sz w:val="22"/>
          <w:szCs w:val="22"/>
        </w:rPr>
        <w:t>0630014-013</w:t>
      </w:r>
      <w:r w:rsidR="00EC09E1" w:rsidRPr="00714FDD">
        <w:rPr>
          <w:sz w:val="22"/>
          <w:szCs w:val="22"/>
        </w:rPr>
        <w:t>-A</w:t>
      </w:r>
      <w:r w:rsidR="00BC136E" w:rsidRPr="00714FDD">
        <w:rPr>
          <w:sz w:val="22"/>
          <w:szCs w:val="22"/>
        </w:rPr>
        <w:t>V</w:t>
      </w:r>
    </w:p>
    <w:p w:rsidR="00714FDD" w:rsidRPr="00714FDD" w:rsidRDefault="00714FDD" w:rsidP="00714FDD">
      <w:pPr>
        <w:widowControl w:val="0"/>
        <w:jc w:val="center"/>
        <w:rPr>
          <w:sz w:val="22"/>
          <w:szCs w:val="22"/>
        </w:rPr>
      </w:pPr>
      <w:r w:rsidRPr="00714FDD">
        <w:rPr>
          <w:sz w:val="22"/>
          <w:szCs w:val="22"/>
        </w:rPr>
        <w:t>Gulf Power Company, Scholz Electric Generating Plant</w:t>
      </w:r>
    </w:p>
    <w:p w:rsidR="00714FDD" w:rsidRPr="00245C25" w:rsidRDefault="00714FDD" w:rsidP="00714FDD">
      <w:pPr>
        <w:widowControl w:val="0"/>
        <w:spacing w:after="120"/>
        <w:jc w:val="center"/>
        <w:rPr>
          <w:sz w:val="22"/>
          <w:szCs w:val="22"/>
        </w:rPr>
      </w:pPr>
      <w:r w:rsidRPr="00714FDD">
        <w:rPr>
          <w:sz w:val="22"/>
          <w:szCs w:val="22"/>
        </w:rPr>
        <w:t xml:space="preserve">Jackson County, </w:t>
      </w:r>
      <w:smartTag w:uri="urn:schemas-microsoft-com:office:smarttags" w:element="State">
        <w:r w:rsidRPr="00714FDD">
          <w:rPr>
            <w:sz w:val="22"/>
            <w:szCs w:val="22"/>
          </w:rPr>
          <w:t>Florida</w:t>
        </w:r>
      </w:smartTag>
    </w:p>
    <w:p w:rsidR="00714FDD" w:rsidRPr="009A5EC0" w:rsidRDefault="00714FDD" w:rsidP="00714FDD">
      <w:pPr>
        <w:widowControl w:val="0"/>
        <w:spacing w:after="120"/>
        <w:rPr>
          <w:sz w:val="22"/>
          <w:szCs w:val="22"/>
        </w:rPr>
      </w:pPr>
      <w:r w:rsidRPr="009A5EC0">
        <w:rPr>
          <w:b/>
          <w:sz w:val="22"/>
          <w:szCs w:val="22"/>
        </w:rPr>
        <w:t>Applicant</w:t>
      </w:r>
      <w:r w:rsidRPr="000E782D">
        <w:rPr>
          <w:sz w:val="22"/>
          <w:szCs w:val="22"/>
        </w:rPr>
        <w:t xml:space="preserve">:  The applicant for this project is </w:t>
      </w:r>
      <w:r>
        <w:rPr>
          <w:sz w:val="22"/>
          <w:szCs w:val="22"/>
        </w:rPr>
        <w:t xml:space="preserve">Gulf </w:t>
      </w:r>
      <w:r w:rsidRPr="000E782D">
        <w:rPr>
          <w:sz w:val="22"/>
          <w:szCs w:val="22"/>
        </w:rPr>
        <w:t xml:space="preserve">Power Company.  The applicant’s responsible official and mailing address are:  Mr. </w:t>
      </w:r>
      <w:r>
        <w:rPr>
          <w:sz w:val="22"/>
          <w:szCs w:val="22"/>
        </w:rPr>
        <w:t>Michael Burroughs</w:t>
      </w:r>
      <w:r w:rsidRPr="00E5189E">
        <w:rPr>
          <w:sz w:val="22"/>
          <w:szCs w:val="22"/>
        </w:rPr>
        <w:t xml:space="preserve">, </w:t>
      </w:r>
      <w:r>
        <w:rPr>
          <w:sz w:val="22"/>
          <w:szCs w:val="22"/>
        </w:rPr>
        <w:t xml:space="preserve">Vice-President, </w:t>
      </w:r>
      <w:r w:rsidRPr="00E5189E">
        <w:rPr>
          <w:sz w:val="22"/>
          <w:szCs w:val="22"/>
        </w:rPr>
        <w:t>P</w:t>
      </w:r>
      <w:r>
        <w:rPr>
          <w:sz w:val="22"/>
          <w:szCs w:val="22"/>
        </w:rPr>
        <w:t>ower Generatio</w:t>
      </w:r>
      <w:r w:rsidRPr="00E5189E">
        <w:rPr>
          <w:sz w:val="22"/>
          <w:szCs w:val="22"/>
        </w:rPr>
        <w:t>n</w:t>
      </w:r>
      <w:r w:rsidRPr="000E782D">
        <w:rPr>
          <w:sz w:val="22"/>
          <w:szCs w:val="22"/>
        </w:rPr>
        <w:t xml:space="preserve">, </w:t>
      </w:r>
      <w:r>
        <w:rPr>
          <w:sz w:val="22"/>
          <w:szCs w:val="22"/>
        </w:rPr>
        <w:t xml:space="preserve">Gulf Power </w:t>
      </w:r>
      <w:r w:rsidRPr="000E782D">
        <w:rPr>
          <w:sz w:val="22"/>
          <w:szCs w:val="22"/>
        </w:rPr>
        <w:t xml:space="preserve">Company, </w:t>
      </w:r>
      <w:r>
        <w:rPr>
          <w:sz w:val="22"/>
          <w:szCs w:val="22"/>
        </w:rPr>
        <w:t>Scholz Electric Generating</w:t>
      </w:r>
      <w:r w:rsidRPr="000E782D">
        <w:rPr>
          <w:sz w:val="22"/>
          <w:szCs w:val="22"/>
        </w:rPr>
        <w:t xml:space="preserve"> Plant,</w:t>
      </w:r>
      <w:r>
        <w:rPr>
          <w:sz w:val="22"/>
          <w:szCs w:val="22"/>
        </w:rPr>
        <w:t xml:space="preserve"> One Energy Place, Pensacola</w:t>
      </w:r>
      <w:r w:rsidRPr="002915D6">
        <w:rPr>
          <w:sz w:val="22"/>
          <w:szCs w:val="22"/>
        </w:rPr>
        <w:t>, Florida  3</w:t>
      </w:r>
      <w:r>
        <w:rPr>
          <w:sz w:val="22"/>
          <w:szCs w:val="22"/>
        </w:rPr>
        <w:t>2520-0100</w:t>
      </w:r>
      <w:r w:rsidRPr="000E782D">
        <w:rPr>
          <w:sz w:val="22"/>
          <w:szCs w:val="22"/>
        </w:rPr>
        <w:t>.</w:t>
      </w:r>
    </w:p>
    <w:p w:rsidR="00714FDD" w:rsidRPr="009A5EC0" w:rsidRDefault="00714FDD" w:rsidP="00714FDD">
      <w:pPr>
        <w:spacing w:after="120"/>
        <w:rPr>
          <w:sz w:val="22"/>
          <w:szCs w:val="22"/>
        </w:rPr>
      </w:pPr>
      <w:r w:rsidRPr="009A5EC0">
        <w:rPr>
          <w:b/>
          <w:sz w:val="22"/>
          <w:szCs w:val="22"/>
        </w:rPr>
        <w:t>Facility Location</w:t>
      </w:r>
      <w:r w:rsidRPr="009A5EC0">
        <w:rPr>
          <w:sz w:val="22"/>
          <w:szCs w:val="22"/>
        </w:rPr>
        <w:t xml:space="preserve">:  </w:t>
      </w:r>
      <w:r>
        <w:rPr>
          <w:sz w:val="22"/>
          <w:szCs w:val="22"/>
        </w:rPr>
        <w:t xml:space="preserve">The applicant </w:t>
      </w:r>
      <w:r w:rsidRPr="004357DC">
        <w:rPr>
          <w:sz w:val="22"/>
          <w:szCs w:val="22"/>
        </w:rPr>
        <w:t xml:space="preserve">operates the existing </w:t>
      </w:r>
      <w:r>
        <w:rPr>
          <w:sz w:val="22"/>
          <w:szCs w:val="22"/>
        </w:rPr>
        <w:t>Scholz Electric Generating Plant</w:t>
      </w:r>
      <w:r w:rsidRPr="00245C25">
        <w:rPr>
          <w:sz w:val="22"/>
          <w:szCs w:val="22"/>
        </w:rPr>
        <w:t>, which is located</w:t>
      </w:r>
      <w:r>
        <w:rPr>
          <w:sz w:val="22"/>
          <w:szCs w:val="22"/>
        </w:rPr>
        <w:t xml:space="preserve"> in Jackson</w:t>
      </w:r>
      <w:r w:rsidRPr="00621CA6">
        <w:rPr>
          <w:sz w:val="22"/>
          <w:szCs w:val="22"/>
        </w:rPr>
        <w:t xml:space="preserve"> County at </w:t>
      </w:r>
      <w:r w:rsidRPr="0069483C">
        <w:rPr>
          <w:sz w:val="22"/>
          <w:szCs w:val="22"/>
        </w:rPr>
        <w:t>1460 Gulf Power Road</w:t>
      </w:r>
      <w:r w:rsidRPr="0069483C">
        <w:rPr>
          <w:color w:val="000000"/>
          <w:sz w:val="22"/>
          <w:szCs w:val="22"/>
        </w:rPr>
        <w:t>,</w:t>
      </w:r>
      <w:r w:rsidRPr="0069483C">
        <w:rPr>
          <w:sz w:val="22"/>
          <w:szCs w:val="22"/>
        </w:rPr>
        <w:t xml:space="preserve"> Sneads</w:t>
      </w:r>
      <w:r w:rsidRPr="00B97DA3">
        <w:rPr>
          <w:sz w:val="22"/>
          <w:szCs w:val="22"/>
        </w:rPr>
        <w:t>, Florida.</w:t>
      </w:r>
    </w:p>
    <w:p w:rsidR="00714FDD" w:rsidRPr="001D5059" w:rsidRDefault="007C59C3" w:rsidP="00714FDD">
      <w:pPr>
        <w:spacing w:after="120"/>
        <w:ind w:right="-360"/>
        <w:rPr>
          <w:sz w:val="22"/>
          <w:szCs w:val="22"/>
          <w:highlight w:val="green"/>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w:t>
      </w:r>
      <w:r w:rsidR="002E2563" w:rsidRPr="006E715D">
        <w:rPr>
          <w:sz w:val="22"/>
          <w:szCs w:val="22"/>
        </w:rPr>
        <w:t xml:space="preserve">on </w:t>
      </w:r>
      <w:r w:rsidR="00714FDD" w:rsidRPr="006E715D">
        <w:rPr>
          <w:sz w:val="22"/>
          <w:szCs w:val="22"/>
        </w:rPr>
        <w:t>May 19, 2014</w:t>
      </w:r>
      <w:r w:rsidR="002E2563" w:rsidRPr="006E715D">
        <w:rPr>
          <w:sz w:val="22"/>
          <w:szCs w:val="22"/>
        </w:rPr>
        <w:t xml:space="preserve"> to the Department for a Title V air operation permit renewal</w:t>
      </w:r>
      <w:r w:rsidR="002B6A2B" w:rsidRPr="006E715D">
        <w:rPr>
          <w:sz w:val="22"/>
          <w:szCs w:val="22"/>
        </w:rPr>
        <w:t xml:space="preserve"> </w:t>
      </w:r>
      <w:r w:rsidR="00714FDD" w:rsidRPr="006E715D">
        <w:rPr>
          <w:sz w:val="22"/>
          <w:szCs w:val="22"/>
        </w:rPr>
        <w:t>for the above referenced facility</w:t>
      </w:r>
      <w:r w:rsidR="002E2563" w:rsidRPr="006E715D">
        <w:rPr>
          <w:sz w:val="22"/>
          <w:szCs w:val="22"/>
        </w:rPr>
        <w:t xml:space="preserve">.  This is a renewal of Title V air operation permit No. </w:t>
      </w:r>
      <w:r w:rsidR="00714FDD" w:rsidRPr="006E715D">
        <w:rPr>
          <w:sz w:val="22"/>
          <w:szCs w:val="22"/>
        </w:rPr>
        <w:t>0630014-010</w:t>
      </w:r>
      <w:r w:rsidR="002E2563" w:rsidRPr="006E715D">
        <w:rPr>
          <w:sz w:val="22"/>
          <w:szCs w:val="22"/>
        </w:rPr>
        <w:t xml:space="preserve">-AV.  </w:t>
      </w:r>
      <w:r w:rsidR="006E715D" w:rsidRPr="006E715D">
        <w:rPr>
          <w:sz w:val="22"/>
          <w:szCs w:val="22"/>
        </w:rPr>
        <w:t>The existing facility consists of two coal fired steam generators (boilers).  The two boilers, Units 1 and 2, are Acid Rain affected units with NO</w:t>
      </w:r>
      <w:r w:rsidR="006E715D" w:rsidRPr="006E715D">
        <w:rPr>
          <w:sz w:val="22"/>
          <w:szCs w:val="22"/>
          <w:vertAlign w:val="subscript"/>
        </w:rPr>
        <w:t>X</w:t>
      </w:r>
      <w:r w:rsidR="006E715D" w:rsidRPr="006E715D">
        <w:rPr>
          <w:sz w:val="22"/>
          <w:szCs w:val="22"/>
        </w:rPr>
        <w:t xml:space="preserve"> limits established under Phase I, SO</w:t>
      </w:r>
      <w:r w:rsidR="006E715D" w:rsidRPr="006E715D">
        <w:rPr>
          <w:sz w:val="22"/>
          <w:szCs w:val="22"/>
          <w:vertAlign w:val="subscript"/>
        </w:rPr>
        <w:t>2</w:t>
      </w:r>
      <w:r w:rsidR="006E715D" w:rsidRPr="006E715D">
        <w:rPr>
          <w:sz w:val="22"/>
          <w:szCs w:val="22"/>
        </w:rPr>
        <w:t xml:space="preserve"> requirements established under Phase II, and are currently meeting NO</w:t>
      </w:r>
      <w:r w:rsidR="006E715D" w:rsidRPr="006E715D">
        <w:rPr>
          <w:sz w:val="22"/>
          <w:szCs w:val="22"/>
          <w:vertAlign w:val="subscript"/>
        </w:rPr>
        <w:t>X</w:t>
      </w:r>
      <w:r w:rsidR="006E715D" w:rsidRPr="006E715D">
        <w:rPr>
          <w:sz w:val="22"/>
          <w:szCs w:val="22"/>
        </w:rPr>
        <w:t xml:space="preserve"> limits established pursuant to the</w:t>
      </w:r>
      <w:r w:rsidR="006E715D" w:rsidRPr="00B757FE">
        <w:rPr>
          <w:sz w:val="22"/>
          <w:szCs w:val="22"/>
        </w:rPr>
        <w:t xml:space="preserve"> provisions of a multi-state Phase II NO</w:t>
      </w:r>
      <w:r w:rsidR="006E715D" w:rsidRPr="00B757FE">
        <w:rPr>
          <w:sz w:val="22"/>
          <w:szCs w:val="22"/>
          <w:vertAlign w:val="subscript"/>
        </w:rPr>
        <w:t>X</w:t>
      </w:r>
      <w:r w:rsidR="006E715D" w:rsidRPr="00B757FE">
        <w:rPr>
          <w:sz w:val="22"/>
          <w:szCs w:val="22"/>
        </w:rPr>
        <w:t xml:space="preserve"> averaging plan.  Also, the two boilers are regulated under the Clean Air Interstate Rule (CAIR) and 40 CFR 63, Subpart UUUUU, National Emission Standards for Hazardous Air Pollutants:  Coal- and Oil-Fired Electric Utility Steam Generating Units.  In order to comply with the requirements of Subpart UUUUU when they become applicable on April 15, 2015, Gulf Power will cease coal-fired operations at the Scholz Electric Generating Plant.  Pulverized coal is the primary fuel for the boilers.  Distillate fuel oil is used as a </w:t>
      </w:r>
      <w:r w:rsidR="002343A0">
        <w:rPr>
          <w:sz w:val="22"/>
          <w:szCs w:val="22"/>
        </w:rPr>
        <w:t>startup and flame stabilization</w:t>
      </w:r>
      <w:r w:rsidR="006E715D" w:rsidRPr="00B757FE">
        <w:rPr>
          <w:sz w:val="22"/>
          <w:szCs w:val="22"/>
        </w:rPr>
        <w:t xml:space="preserve"> fuel for the boilers, and both units are group 1 dry bottom, wall-fired boilers, with a heat input limit of 645.7 MMBtu/hr when firing pulverized coal and 12.4 MMBtu/hr when firing distillate fuel oil.  </w:t>
      </w:r>
      <w:r w:rsidR="006E715D">
        <w:rPr>
          <w:sz w:val="22"/>
          <w:szCs w:val="22"/>
        </w:rPr>
        <w:t>In addition, r</w:t>
      </w:r>
      <w:r w:rsidR="006E715D" w:rsidRPr="00B757FE">
        <w:rPr>
          <w:sz w:val="22"/>
          <w:szCs w:val="22"/>
        </w:rPr>
        <w:t>eciprocating internal combustion engines subject to regulation pursuant to 40 CFR 63, Subpart ZZZZ, National Emiss</w:t>
      </w:r>
      <w:bookmarkStart w:id="0" w:name="_GoBack"/>
      <w:bookmarkEnd w:id="0"/>
      <w:r w:rsidR="006E715D" w:rsidRPr="00B757FE">
        <w:rPr>
          <w:sz w:val="22"/>
          <w:szCs w:val="22"/>
        </w:rPr>
        <w:t>ions Standards for Hazardous Air Pollutants for Stationary Reciprocating Internal Combustion Engines</w:t>
      </w:r>
      <w:r w:rsidR="00737F54">
        <w:rPr>
          <w:sz w:val="22"/>
          <w:szCs w:val="22"/>
        </w:rPr>
        <w:t>,</w:t>
      </w:r>
      <w:r w:rsidR="006E715D" w:rsidRPr="00B757FE">
        <w:rPr>
          <w:sz w:val="22"/>
          <w:szCs w:val="22"/>
        </w:rPr>
        <w:t xml:space="preserve"> are used to provide power to emergency and non-emergency electrical generators and flood control pumps.  </w:t>
      </w:r>
      <w:r w:rsidR="00714FDD" w:rsidRPr="001D5059">
        <w:rPr>
          <w:sz w:val="22"/>
          <w:szCs w:val="22"/>
          <w:highlight w:val="green"/>
        </w:rPr>
        <w:t xml:space="preserve"> </w:t>
      </w:r>
    </w:p>
    <w:p w:rsidR="00F01B7B" w:rsidRPr="006E715D"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w:t>
      </w:r>
      <w:r w:rsidRPr="006E715D">
        <w:rPr>
          <w:sz w:val="22"/>
          <w:szCs w:val="22"/>
        </w:rPr>
        <w:t xml:space="preserve">Applications for </w:t>
      </w:r>
      <w:r w:rsidR="001D637F" w:rsidRPr="006E715D">
        <w:rPr>
          <w:sz w:val="22"/>
          <w:szCs w:val="22"/>
        </w:rPr>
        <w:t>Title V air operation permits</w:t>
      </w:r>
      <w:r w:rsidRPr="006E715D">
        <w:rPr>
          <w:sz w:val="22"/>
          <w:szCs w:val="22"/>
        </w:rPr>
        <w:t xml:space="preserve"> </w:t>
      </w:r>
      <w:r w:rsidR="00AC7773" w:rsidRPr="006E715D">
        <w:rPr>
          <w:sz w:val="22"/>
          <w:szCs w:val="22"/>
        </w:rPr>
        <w:t xml:space="preserve">for facilities that contain Acid Rain units </w:t>
      </w:r>
      <w:r w:rsidRPr="006E715D">
        <w:rPr>
          <w:sz w:val="22"/>
          <w:szCs w:val="22"/>
        </w:rPr>
        <w:t>are subject to review in accordance with the provisions of Chapter 403, Florida Statutes (F.S.)</w:t>
      </w:r>
      <w:r w:rsidR="001D637F" w:rsidRPr="006E715D">
        <w:rPr>
          <w:sz w:val="22"/>
          <w:szCs w:val="22"/>
        </w:rPr>
        <w:t xml:space="preserve"> and Chapters 62-4, 62-210, </w:t>
      </w:r>
      <w:r w:rsidRPr="006E715D">
        <w:rPr>
          <w:sz w:val="22"/>
          <w:szCs w:val="22"/>
        </w:rPr>
        <w:t>62-21</w:t>
      </w:r>
      <w:r w:rsidR="00C822E1" w:rsidRPr="006E715D">
        <w:rPr>
          <w:sz w:val="22"/>
          <w:szCs w:val="22"/>
        </w:rPr>
        <w:t>3</w:t>
      </w:r>
      <w:r w:rsidR="004F4CAF" w:rsidRPr="006E715D">
        <w:rPr>
          <w:sz w:val="22"/>
          <w:szCs w:val="22"/>
        </w:rPr>
        <w:t xml:space="preserve"> and </w:t>
      </w:r>
      <w:r w:rsidR="00C822E1" w:rsidRPr="006E715D">
        <w:rPr>
          <w:sz w:val="22"/>
          <w:szCs w:val="22"/>
        </w:rPr>
        <w:t>62-214</w:t>
      </w:r>
      <w:r w:rsidR="002E2563" w:rsidRPr="006E715D">
        <w:rPr>
          <w:sz w:val="22"/>
          <w:szCs w:val="22"/>
        </w:rPr>
        <w:t>,</w:t>
      </w:r>
      <w:r w:rsidR="0065573F" w:rsidRPr="006E715D">
        <w:rPr>
          <w:sz w:val="22"/>
          <w:szCs w:val="22"/>
        </w:rPr>
        <w:t xml:space="preserve"> </w:t>
      </w:r>
      <w:r w:rsidRPr="006E715D">
        <w:rPr>
          <w:sz w:val="22"/>
          <w:szCs w:val="22"/>
        </w:rPr>
        <w:t>of the Florida Administrative Code (F.A.C.).  The proposed project is not exempt from air permitting requirements and a</w:t>
      </w:r>
      <w:r w:rsidR="00F4189D" w:rsidRPr="006E715D">
        <w:rPr>
          <w:sz w:val="22"/>
          <w:szCs w:val="22"/>
        </w:rPr>
        <w:t xml:space="preserve"> Title V air operation permit is required to operate the facility.</w:t>
      </w:r>
      <w:r w:rsidRPr="006E715D">
        <w:rPr>
          <w:sz w:val="22"/>
          <w:szCs w:val="22"/>
        </w:rPr>
        <w:t xml:space="preserve">  </w:t>
      </w:r>
      <w:r w:rsidR="00166FAA" w:rsidRPr="006E715D">
        <w:rPr>
          <w:sz w:val="22"/>
          <w:szCs w:val="22"/>
        </w:rPr>
        <w:t>The Office of Permitting and Compliance in the Division of Air Resource Management</w:t>
      </w:r>
      <w:r w:rsidRPr="006E715D">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6E715D">
          <w:rPr>
            <w:sz w:val="22"/>
            <w:szCs w:val="22"/>
          </w:rPr>
          <w:t>2600</w:t>
        </w:r>
      </w:smartTag>
      <w:r w:rsidR="005D4102" w:rsidRPr="006E715D">
        <w:rPr>
          <w:sz w:val="22"/>
          <w:szCs w:val="22"/>
        </w:rPr>
        <w:t xml:space="preserve"> Blair Stone Road</w:t>
      </w:r>
      <w:r w:rsidRPr="006E715D">
        <w:rPr>
          <w:sz w:val="22"/>
          <w:szCs w:val="22"/>
        </w:rPr>
        <w:t xml:space="preserve">, Tallahassee, </w:t>
      </w:r>
      <w:smartTag w:uri="urn:schemas-microsoft-com:office:smarttags" w:element="State">
        <w:r w:rsidRPr="006E715D">
          <w:rPr>
            <w:sz w:val="22"/>
            <w:szCs w:val="22"/>
          </w:rPr>
          <w:t>Florida</w:t>
        </w:r>
      </w:smartTag>
      <w:r w:rsidRPr="006E715D">
        <w:rPr>
          <w:sz w:val="22"/>
          <w:szCs w:val="22"/>
        </w:rPr>
        <w:t xml:space="preserve">.  The Permitting Authority’s mailing address is:  </w:t>
      </w:r>
      <w:smartTag w:uri="urn:schemas-microsoft-com:office:smarttags" w:element="City">
        <w:r w:rsidRPr="006E715D">
          <w:rPr>
            <w:sz w:val="22"/>
            <w:szCs w:val="22"/>
          </w:rPr>
          <w:t>2600</w:t>
        </w:r>
      </w:smartTag>
      <w:r w:rsidRPr="006E715D">
        <w:rPr>
          <w:sz w:val="22"/>
          <w:szCs w:val="22"/>
        </w:rPr>
        <w:t xml:space="preserve"> Blair Stone Road, </w:t>
      </w:r>
      <w:smartTag w:uri="urn:schemas-microsoft-com:office:smarttags" w:element="State">
        <w:r w:rsidRPr="006E715D">
          <w:rPr>
            <w:sz w:val="22"/>
            <w:szCs w:val="22"/>
          </w:rPr>
          <w:t>MS</w:t>
        </w:r>
      </w:smartTag>
      <w:r w:rsidRPr="006E715D">
        <w:rPr>
          <w:sz w:val="22"/>
          <w:szCs w:val="22"/>
        </w:rPr>
        <w:t xml:space="preserve"> #5505, </w:t>
      </w:r>
      <w:smartTag w:uri="urn:schemas-microsoft-com:office:smarttags" w:element="place">
        <w:smartTag w:uri="urn:schemas-microsoft-com:office:smarttags" w:element="City">
          <w:r w:rsidRPr="006E715D">
            <w:rPr>
              <w:sz w:val="22"/>
              <w:szCs w:val="22"/>
            </w:rPr>
            <w:t>Tallahassee</w:t>
          </w:r>
        </w:smartTag>
        <w:r w:rsidRPr="006E715D">
          <w:rPr>
            <w:sz w:val="22"/>
            <w:szCs w:val="22"/>
          </w:rPr>
          <w:t xml:space="preserve">, </w:t>
        </w:r>
        <w:smartTag w:uri="urn:schemas-microsoft-com:office:smarttags" w:element="State">
          <w:r w:rsidRPr="006E715D">
            <w:rPr>
              <w:sz w:val="22"/>
              <w:szCs w:val="22"/>
            </w:rPr>
            <w:t>Florida</w:t>
          </w:r>
        </w:smartTag>
        <w:r w:rsidRPr="006E715D">
          <w:rPr>
            <w:sz w:val="22"/>
            <w:szCs w:val="22"/>
          </w:rPr>
          <w:t xml:space="preserve"> </w:t>
        </w:r>
        <w:smartTag w:uri="urn:schemas-microsoft-com:office:smarttags" w:element="PostalCode">
          <w:r w:rsidRPr="006E715D">
            <w:rPr>
              <w:sz w:val="22"/>
              <w:szCs w:val="22"/>
            </w:rPr>
            <w:t>32399-2400</w:t>
          </w:r>
        </w:smartTag>
      </w:smartTag>
      <w:r w:rsidRPr="006E715D">
        <w:rPr>
          <w:sz w:val="22"/>
          <w:szCs w:val="22"/>
        </w:rPr>
        <w:t>.  The Permitting Authority’s telephone number is 850/</w:t>
      </w:r>
      <w:r w:rsidR="00DF6D1D" w:rsidRPr="006E715D">
        <w:rPr>
          <w:sz w:val="22"/>
          <w:szCs w:val="22"/>
        </w:rPr>
        <w:t>717-9000</w:t>
      </w:r>
      <w:r w:rsidRPr="006E715D">
        <w:rPr>
          <w:sz w:val="22"/>
          <w:szCs w:val="22"/>
        </w:rPr>
        <w:t>.</w:t>
      </w:r>
    </w:p>
    <w:p w:rsidR="00F01B7B" w:rsidRPr="00245C25" w:rsidRDefault="00683A8E" w:rsidP="00245C25">
      <w:pPr>
        <w:widowControl w:val="0"/>
        <w:spacing w:after="120"/>
        <w:outlineLvl w:val="0"/>
        <w:rPr>
          <w:sz w:val="22"/>
          <w:szCs w:val="22"/>
        </w:rPr>
      </w:pPr>
      <w:r w:rsidRPr="006E715D">
        <w:rPr>
          <w:b/>
          <w:sz w:val="22"/>
          <w:szCs w:val="22"/>
        </w:rPr>
        <w:t>Project File</w:t>
      </w:r>
      <w:r w:rsidRPr="006E715D">
        <w:rPr>
          <w:sz w:val="22"/>
          <w:szCs w:val="22"/>
        </w:rPr>
        <w:t xml:space="preserve">:  </w:t>
      </w:r>
      <w:r w:rsidR="00C822E1" w:rsidRPr="006E715D">
        <w:rPr>
          <w:sz w:val="22"/>
          <w:szCs w:val="22"/>
        </w:rPr>
        <w:t xml:space="preserve">A complete project file is available for public inspection during the normal business hours of 8:00 a.m. to 5:00 p.m., Monday through Friday (except legal holidays), at </w:t>
      </w:r>
      <w:r w:rsidR="006401CF" w:rsidRPr="006E715D">
        <w:rPr>
          <w:sz w:val="22"/>
          <w:szCs w:val="22"/>
        </w:rPr>
        <w:t xml:space="preserve">the </w:t>
      </w:r>
      <w:r w:rsidR="00C822E1" w:rsidRPr="006E715D">
        <w:rPr>
          <w:sz w:val="22"/>
          <w:szCs w:val="22"/>
        </w:rPr>
        <w:t xml:space="preserve">address indicated above for the Permitting Authority.  The complete project file includes the </w:t>
      </w:r>
      <w:r w:rsidR="00FD4943" w:rsidRPr="006E715D">
        <w:rPr>
          <w:sz w:val="22"/>
          <w:szCs w:val="22"/>
        </w:rPr>
        <w:t>d</w:t>
      </w:r>
      <w:r w:rsidR="00C822E1" w:rsidRPr="006E715D">
        <w:rPr>
          <w:sz w:val="22"/>
          <w:szCs w:val="22"/>
        </w:rPr>
        <w:t>raft</w:t>
      </w:r>
      <w:r w:rsidR="006E715D">
        <w:rPr>
          <w:sz w:val="22"/>
          <w:szCs w:val="22"/>
        </w:rPr>
        <w:t>/proposed</w:t>
      </w:r>
      <w:r w:rsidR="00C822E1" w:rsidRPr="006E715D">
        <w:rPr>
          <w:sz w:val="22"/>
          <w:szCs w:val="22"/>
        </w:rPr>
        <w:t xml:space="preserve"> </w:t>
      </w:r>
      <w:r w:rsidR="00FD4943" w:rsidRPr="006E715D">
        <w:rPr>
          <w:sz w:val="22"/>
          <w:szCs w:val="22"/>
        </w:rPr>
        <w:t>p</w:t>
      </w:r>
      <w:r w:rsidR="00C822E1" w:rsidRPr="006E715D">
        <w:rPr>
          <w:sz w:val="22"/>
          <w:szCs w:val="22"/>
        </w:rPr>
        <w:t xml:space="preserve">ermit, the Statement of Basis, the application, and the information submitted by the applicant, exclusive of confidential records under Section 403.111, F.S.  Interested persons may view the </w:t>
      </w:r>
      <w:r w:rsidR="006647B7" w:rsidRPr="006E715D">
        <w:rPr>
          <w:sz w:val="22"/>
          <w:szCs w:val="22"/>
        </w:rPr>
        <w:t>d</w:t>
      </w:r>
      <w:r w:rsidR="00C822E1" w:rsidRPr="006E715D">
        <w:rPr>
          <w:sz w:val="22"/>
          <w:szCs w:val="22"/>
        </w:rPr>
        <w:t>raft</w:t>
      </w:r>
      <w:r w:rsidR="006647B7" w:rsidRPr="006E715D">
        <w:rPr>
          <w:sz w:val="22"/>
          <w:szCs w:val="22"/>
        </w:rPr>
        <w:t>/proposed</w:t>
      </w:r>
      <w:r w:rsidR="00C822E1" w:rsidRPr="006E715D">
        <w:rPr>
          <w:sz w:val="22"/>
          <w:szCs w:val="22"/>
        </w:rPr>
        <w:t xml:space="preserve"> </w:t>
      </w:r>
      <w:r w:rsidR="006647B7" w:rsidRPr="006E715D">
        <w:rPr>
          <w:sz w:val="22"/>
          <w:szCs w:val="22"/>
        </w:rPr>
        <w:t>p</w:t>
      </w:r>
      <w:r w:rsidR="00C822E1" w:rsidRPr="006E715D">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w:t>
      </w:r>
      <w:r w:rsidRPr="006E715D">
        <w:rPr>
          <w:sz w:val="22"/>
          <w:szCs w:val="22"/>
        </w:rPr>
        <w:t>notice of its intent to issue a renewed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62-214,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rsidR="00A609DB" w:rsidRPr="00AB698A" w:rsidRDefault="00A609DB" w:rsidP="00A609DB">
      <w:pPr>
        <w:widowControl w:val="0"/>
        <w:spacing w:after="120"/>
        <w:rPr>
          <w:sz w:val="22"/>
          <w:szCs w:val="22"/>
        </w:rPr>
      </w:pPr>
      <w:r w:rsidRPr="003D2BAB">
        <w:rPr>
          <w:b/>
          <w:sz w:val="22"/>
          <w:szCs w:val="22"/>
        </w:rPr>
        <w:lastRenderedPageBreak/>
        <w:t>Comments</w:t>
      </w:r>
      <w:r w:rsidRPr="003D2BAB">
        <w:rPr>
          <w:sz w:val="22"/>
          <w:szCs w:val="22"/>
        </w:rPr>
        <w:t xml:space="preserve">:  </w:t>
      </w:r>
      <w:r w:rsidRPr="006E715D">
        <w:rPr>
          <w:sz w:val="22"/>
          <w:szCs w:val="22"/>
        </w:rPr>
        <w:t xml:space="preserve">The Permitting Authority will accept written comments concerning the draft/proposed Title V air operation </w:t>
      </w:r>
      <w:r w:rsidR="00070D9C" w:rsidRPr="006E715D">
        <w:rPr>
          <w:sz w:val="22"/>
          <w:szCs w:val="22"/>
        </w:rPr>
        <w:t>p</w:t>
      </w:r>
      <w:r w:rsidRPr="006E715D">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sidRPr="006E715D">
        <w:rPr>
          <w:sz w:val="22"/>
          <w:szCs w:val="22"/>
        </w:rPr>
        <w:t>Register</w:t>
      </w:r>
      <w:r w:rsidRPr="006E715D">
        <w:rPr>
          <w:sz w:val="22"/>
          <w:szCs w:val="22"/>
        </w:rPr>
        <w:t xml:space="preserve"> (FA</w:t>
      </w:r>
      <w:r w:rsidR="00D409C2" w:rsidRPr="006E715D">
        <w:rPr>
          <w:sz w:val="22"/>
          <w:szCs w:val="22"/>
        </w:rPr>
        <w:t>R</w:t>
      </w:r>
      <w:r w:rsidRPr="006E715D">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available for public inspection</w:t>
      </w:r>
      <w:r w:rsidRPr="008B5B22">
        <w:rPr>
          <w:sz w:val="22"/>
          <w:szCs w:val="22"/>
        </w:rPr>
        <w:t>.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6E715D" w:rsidRDefault="000D626A" w:rsidP="000D626A">
      <w:pPr>
        <w:widowControl w:val="0"/>
        <w:spacing w:after="120"/>
        <w:rPr>
          <w:b/>
          <w:sz w:val="22"/>
          <w:szCs w:val="22"/>
        </w:rPr>
      </w:pPr>
      <w:r w:rsidRPr="006E715D">
        <w:rPr>
          <w:b/>
          <w:sz w:val="22"/>
          <w:szCs w:val="22"/>
        </w:rPr>
        <w:t>EPA Review</w:t>
      </w:r>
      <w:r w:rsidRPr="006E715D">
        <w:rPr>
          <w:sz w:val="22"/>
          <w:szCs w:val="22"/>
        </w:rPr>
        <w:t xml:space="preserve">:  EPA has agreed to treat the draft/proposed Title V air operation permit as a proposed Title V air </w:t>
      </w:r>
      <w:r w:rsidRPr="006E715D">
        <w:rPr>
          <w:sz w:val="22"/>
          <w:szCs w:val="22"/>
        </w:rPr>
        <w:lastRenderedPageBreak/>
        <w:t xml:space="preserve">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507A23" w:rsidRPr="006E715D">
          <w:rPr>
            <w:rStyle w:val="Hyperlink"/>
            <w:sz w:val="22"/>
            <w:szCs w:val="22"/>
          </w:rPr>
          <w:t>oquendo.ana</w:t>
        </w:r>
        <w:r w:rsidR="005D0834" w:rsidRPr="006E715D">
          <w:rPr>
            <w:rStyle w:val="Hyperlink"/>
            <w:sz w:val="22"/>
            <w:szCs w:val="22"/>
          </w:rPr>
          <w:t>@epa.gov</w:t>
        </w:r>
      </w:hyperlink>
      <w:r w:rsidRPr="006E715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6E715D">
          <w:rPr>
            <w:rStyle w:val="Hyperlink"/>
            <w:sz w:val="22"/>
            <w:szCs w:val="22"/>
          </w:rPr>
          <w:t>http://www.epa.gov/region4/air/permits/florida.htm</w:t>
        </w:r>
      </w:hyperlink>
      <w:r w:rsidRPr="006E715D">
        <w:rPr>
          <w:sz w:val="22"/>
          <w:szCs w:val="22"/>
        </w:rPr>
        <w:t>.</w:t>
      </w:r>
    </w:p>
    <w:p w:rsidR="000E5A93" w:rsidRPr="00245C25" w:rsidRDefault="000E5A93" w:rsidP="003A7721">
      <w:pPr>
        <w:widowControl w:val="0"/>
        <w:spacing w:after="120"/>
        <w:rPr>
          <w:sz w:val="22"/>
          <w:szCs w:val="22"/>
        </w:rPr>
      </w:pPr>
      <w:r w:rsidRPr="006E715D">
        <w:rPr>
          <w:b/>
          <w:sz w:val="22"/>
          <w:szCs w:val="22"/>
        </w:rPr>
        <w:t>Objections</w:t>
      </w:r>
      <w:r w:rsidRPr="006E715D">
        <w:rPr>
          <w:sz w:val="22"/>
          <w:szCs w:val="22"/>
        </w:rPr>
        <w:t xml:space="preserve">:  Finally, pursuant to 42 United States Code (U.S.C.) Section 7661d(b)(2), any person may petition the Administrator of the EPA within </w:t>
      </w:r>
      <w:r w:rsidR="0065573F" w:rsidRPr="006E715D">
        <w:rPr>
          <w:sz w:val="22"/>
          <w:szCs w:val="22"/>
        </w:rPr>
        <w:t xml:space="preserve">60 </w:t>
      </w:r>
      <w:r w:rsidRPr="006E715D">
        <w:rPr>
          <w:sz w:val="22"/>
          <w:szCs w:val="22"/>
        </w:rPr>
        <w:t>days of the expiration of the Administrator’s 45</w:t>
      </w:r>
      <w:r w:rsidR="00C41C36" w:rsidRPr="006E715D">
        <w:rPr>
          <w:sz w:val="22"/>
          <w:szCs w:val="22"/>
        </w:rPr>
        <w:t>-</w:t>
      </w:r>
      <w:r w:rsidRPr="006E715D">
        <w:rPr>
          <w:sz w:val="22"/>
          <w:szCs w:val="22"/>
        </w:rPr>
        <w:t>day review period as established at 42 U.S.C. Section 7661d(b)(1), to object to the issuance of any Title V air operation permit.  Any</w:t>
      </w:r>
      <w:r w:rsidRPr="00942C38">
        <w:rPr>
          <w:sz w:val="22"/>
          <w:szCs w:val="22"/>
        </w:rPr>
        <w:t xml:space="preserve">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A3E" w:rsidRDefault="00614A3E">
      <w:r>
        <w:separator/>
      </w:r>
    </w:p>
  </w:endnote>
  <w:endnote w:type="continuationSeparator" w:id="0">
    <w:p w:rsidR="00614A3E" w:rsidRDefault="0061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A3E" w:rsidRDefault="00614A3E">
      <w:r>
        <w:separator/>
      </w:r>
    </w:p>
  </w:footnote>
  <w:footnote w:type="continuationSeparator" w:id="0">
    <w:p w:rsidR="00614A3E" w:rsidRDefault="00614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324F0"/>
    <w:rsid w:val="002343A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14A3E"/>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E715D"/>
    <w:rsid w:val="006F28F1"/>
    <w:rsid w:val="006F4DEB"/>
    <w:rsid w:val="00714FDD"/>
    <w:rsid w:val="00724542"/>
    <w:rsid w:val="00737F54"/>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03DE3D98-97E6-4C54-9343-BD20AF46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12633</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4</cp:revision>
  <cp:lastPrinted>2008-07-07T16:05:00Z</cp:lastPrinted>
  <dcterms:created xsi:type="dcterms:W3CDTF">2014-08-01T19:36:00Z</dcterms:created>
  <dcterms:modified xsi:type="dcterms:W3CDTF">2014-08-06T17:03:00Z</dcterms:modified>
</cp:coreProperties>
</file>